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Raleway Medium" w:cs="Raleway Medium" w:eastAsia="Raleway Medium" w:hAnsi="Raleway Medium"/>
        </w:rPr>
      </w:pPr>
      <w:r w:rsidDel="00000000" w:rsidR="00000000" w:rsidRPr="00000000">
        <w:rPr>
          <w:rFonts w:ascii="Raleway Medium" w:cs="Raleway Medium" w:eastAsia="Raleway Medium" w:hAnsi="Raleway Medium"/>
          <w:rtl w:val="0"/>
        </w:rPr>
        <w:t xml:space="preserve">El Padre César Garcés Rojas fue reelegido como Presidente de Fasta</w:t>
      </w:r>
      <w:r w:rsidDel="00000000" w:rsidR="00000000" w:rsidRPr="00000000">
        <w:rPr>
          <w:rtl w:val="0"/>
        </w:rPr>
      </w:r>
    </w:p>
    <w:p w:rsidR="00000000" w:rsidDel="00000000" w:rsidP="00000000" w:rsidRDefault="00000000" w:rsidRPr="00000000" w14:paraId="00000002">
      <w:pPr>
        <w:jc w:val="both"/>
        <w:rPr>
          <w:rFonts w:ascii="Raleway" w:cs="Raleway" w:eastAsia="Raleway" w:hAnsi="Raleway"/>
        </w:rPr>
      </w:pPr>
      <w:r w:rsidDel="00000000" w:rsidR="00000000" w:rsidRPr="00000000">
        <w:rPr>
          <w:rtl w:val="0"/>
        </w:rPr>
      </w:r>
    </w:p>
    <w:p w:rsidR="00000000" w:rsidDel="00000000" w:rsidP="00000000" w:rsidRDefault="00000000" w:rsidRPr="00000000" w14:paraId="00000003">
      <w:pPr>
        <w:jc w:val="both"/>
        <w:rPr>
          <w:rFonts w:ascii="Raleway Medium" w:cs="Raleway Medium" w:eastAsia="Raleway Medium" w:hAnsi="Raleway Medium"/>
        </w:rPr>
      </w:pPr>
      <w:r w:rsidDel="00000000" w:rsidR="00000000" w:rsidRPr="00000000">
        <w:rPr>
          <w:rFonts w:ascii="Raleway Medium" w:cs="Raleway Medium" w:eastAsia="Raleway Medium" w:hAnsi="Raleway Medium"/>
          <w:rtl w:val="0"/>
        </w:rPr>
        <w:t xml:space="preserve">Fue el primer sacerdote en presidir la obra luego de la muerte de su Fundador. Los miembros de Fasta lo eligieron para continuar y profundizar las líneas de desarrollo del Movimiento. </w:t>
      </w:r>
    </w:p>
    <w:p w:rsidR="00000000" w:rsidDel="00000000" w:rsidP="00000000" w:rsidRDefault="00000000" w:rsidRPr="00000000" w14:paraId="00000004">
      <w:pPr>
        <w:rPr>
          <w:rFonts w:ascii="Raleway Medium" w:cs="Raleway Medium" w:eastAsia="Raleway Medium" w:hAnsi="Raleway Medium"/>
        </w:rPr>
      </w:pPr>
      <w:r w:rsidDel="00000000" w:rsidR="00000000" w:rsidRPr="00000000">
        <w:rPr>
          <w:rtl w:val="0"/>
        </w:rPr>
      </w:r>
    </w:p>
    <w:p w:rsidR="00000000" w:rsidDel="00000000" w:rsidP="00000000" w:rsidRDefault="00000000" w:rsidRPr="00000000" w14:paraId="00000005">
      <w:pPr>
        <w:jc w:val="both"/>
        <w:rPr>
          <w:rFonts w:ascii="Raleway" w:cs="Raleway" w:eastAsia="Raleway" w:hAnsi="Raleway"/>
        </w:rPr>
      </w:pPr>
      <w:r w:rsidDel="00000000" w:rsidR="00000000" w:rsidRPr="00000000">
        <w:rPr>
          <w:rFonts w:ascii="Raleway" w:cs="Raleway" w:eastAsia="Raleway" w:hAnsi="Raleway"/>
          <w:rtl w:val="0"/>
        </w:rPr>
        <w:t xml:space="preserve">Del 16 al 18 de noviembre se reunieron en la ciudad de Luján más de 120 representantes de todas las comunidades que tiene Fasta en el mundo. La elección del Presidente se realizó el día lunes en el marco del Consejo Plenario, que es el máximo órgano de gobierno de Fasta. </w:t>
      </w:r>
    </w:p>
    <w:p w:rsidR="00000000" w:rsidDel="00000000" w:rsidP="00000000" w:rsidRDefault="00000000" w:rsidRPr="00000000" w14:paraId="00000006">
      <w:pPr>
        <w:jc w:val="both"/>
        <w:rPr>
          <w:rFonts w:ascii="Raleway" w:cs="Raleway" w:eastAsia="Raleway" w:hAnsi="Raleway"/>
        </w:rPr>
      </w:pPr>
      <w:r w:rsidDel="00000000" w:rsidR="00000000" w:rsidRPr="00000000">
        <w:rPr>
          <w:rtl w:val="0"/>
        </w:rPr>
      </w:r>
    </w:p>
    <w:p w:rsidR="00000000" w:rsidDel="00000000" w:rsidP="00000000" w:rsidRDefault="00000000" w:rsidRPr="00000000" w14:paraId="00000007">
      <w:pPr>
        <w:jc w:val="both"/>
        <w:rPr>
          <w:rFonts w:ascii="Raleway" w:cs="Raleway" w:eastAsia="Raleway" w:hAnsi="Raleway"/>
        </w:rPr>
      </w:pPr>
      <w:r w:rsidDel="00000000" w:rsidR="00000000" w:rsidRPr="00000000">
        <w:rPr>
          <w:rFonts w:ascii="Raleway" w:cs="Raleway" w:eastAsia="Raleway" w:hAnsi="Raleway"/>
          <w:rtl w:val="0"/>
        </w:rPr>
        <w:t xml:space="preserve">Durante el Consejo la Presidencia de Fasta leyó un mensaje en el que presentó una mirada sobre el pasado, presente y los </w:t>
      </w:r>
      <w:r w:rsidDel="00000000" w:rsidR="00000000" w:rsidRPr="00000000">
        <w:rPr>
          <w:rFonts w:ascii="Raleway" w:cs="Raleway" w:eastAsia="Raleway" w:hAnsi="Raleway"/>
          <w:rtl w:val="0"/>
        </w:rPr>
        <w:t xml:space="preserve">próximos desafíos</w:t>
      </w:r>
      <w:r w:rsidDel="00000000" w:rsidR="00000000" w:rsidRPr="00000000">
        <w:rPr>
          <w:rFonts w:ascii="Raleway" w:cs="Raleway" w:eastAsia="Raleway" w:hAnsi="Raleway"/>
          <w:rtl w:val="0"/>
        </w:rPr>
        <w:t xml:space="preserve"> del Movimiento en el Siglo XXI. A su vez, fueron aprobadas las </w:t>
      </w:r>
      <w:r w:rsidDel="00000000" w:rsidR="00000000" w:rsidRPr="00000000">
        <w:rPr>
          <w:rFonts w:ascii="Raleway" w:cs="Raleway" w:eastAsia="Raleway" w:hAnsi="Raleway"/>
          <w:rtl w:val="0"/>
        </w:rPr>
        <w:t xml:space="preserve">líneas de desarrollo </w:t>
      </w:r>
      <w:r w:rsidDel="00000000" w:rsidR="00000000" w:rsidRPr="00000000">
        <w:rPr>
          <w:rFonts w:ascii="Raleway" w:cs="Raleway" w:eastAsia="Raleway" w:hAnsi="Raleway"/>
          <w:rtl w:val="0"/>
        </w:rPr>
        <w:t xml:space="preserve">sobre las cuales Fasta guiará su misión evangelizadora durante los próximos años, </w:t>
      </w:r>
      <w:r w:rsidDel="00000000" w:rsidR="00000000" w:rsidRPr="00000000">
        <w:rPr>
          <w:rFonts w:ascii="Raleway" w:cs="Raleway" w:eastAsia="Raleway" w:hAnsi="Raleway"/>
          <w:rtl w:val="0"/>
        </w:rPr>
        <w:t xml:space="preserve">respecto a</w:t>
      </w:r>
      <w:r w:rsidDel="00000000" w:rsidR="00000000" w:rsidRPr="00000000">
        <w:rPr>
          <w:rFonts w:ascii="Raleway" w:cs="Raleway" w:eastAsia="Raleway" w:hAnsi="Raleway"/>
          <w:rtl w:val="0"/>
        </w:rPr>
        <w:t xml:space="preserve"> cuatro dimensiones: la espiritualidad, antropológica y eclesial; la cultura, la formación y la educación; el desarrollo económico y empresarial; y los mecanismos institucionales para el discernimiento y actualización de la organización. Estas líneas son el resultado de un proceso de Autoconciencia Eclesial denominado “Soñemos Juntos el Futuro de la Ciudad” en el que participaron los miembros a través de distintas comunidades.</w:t>
      </w:r>
    </w:p>
    <w:p w:rsidR="00000000" w:rsidDel="00000000" w:rsidP="00000000" w:rsidRDefault="00000000" w:rsidRPr="00000000" w14:paraId="00000008">
      <w:pPr>
        <w:jc w:val="both"/>
        <w:rPr>
          <w:rFonts w:ascii="Raleway" w:cs="Raleway" w:eastAsia="Raleway" w:hAnsi="Raleway"/>
        </w:rPr>
      </w:pPr>
      <w:r w:rsidDel="00000000" w:rsidR="00000000" w:rsidRPr="00000000">
        <w:rPr>
          <w:rtl w:val="0"/>
        </w:rPr>
      </w:r>
    </w:p>
    <w:p w:rsidR="00000000" w:rsidDel="00000000" w:rsidP="00000000" w:rsidRDefault="00000000" w:rsidRPr="00000000" w14:paraId="00000009">
      <w:pPr>
        <w:jc w:val="both"/>
        <w:rPr>
          <w:rFonts w:ascii="Raleway" w:cs="Raleway" w:eastAsia="Raleway" w:hAnsi="Raleway"/>
          <w:highlight w:val="white"/>
        </w:rPr>
      </w:pPr>
      <w:r w:rsidDel="00000000" w:rsidR="00000000" w:rsidRPr="00000000">
        <w:rPr>
          <w:rFonts w:ascii="Raleway" w:cs="Raleway" w:eastAsia="Raleway" w:hAnsi="Raleway"/>
          <w:highlight w:val="white"/>
          <w:rtl w:val="0"/>
        </w:rPr>
        <w:t xml:space="preserve">En la tarde del domingo, recibieron la visita del Nuncio Apostólico en Argentina, Mons. Miroslaw Adamczyk, quien celebró la Santa Misa junto al Arzobispo de la Diócesis de Mercedes-Luján, Mons. Jorge Eduardo Scheinig.</w:t>
      </w:r>
    </w:p>
    <w:p w:rsidR="00000000" w:rsidDel="00000000" w:rsidP="00000000" w:rsidRDefault="00000000" w:rsidRPr="00000000" w14:paraId="0000000A">
      <w:pPr>
        <w:jc w:val="both"/>
        <w:rPr>
          <w:rFonts w:ascii="Raleway" w:cs="Raleway" w:eastAsia="Raleway" w:hAnsi="Raleway"/>
          <w:highlight w:val="white"/>
        </w:rPr>
      </w:pPr>
      <w:r w:rsidDel="00000000" w:rsidR="00000000" w:rsidRPr="00000000">
        <w:rPr>
          <w:rtl w:val="0"/>
        </w:rPr>
      </w:r>
    </w:p>
    <w:p w:rsidR="00000000" w:rsidDel="00000000" w:rsidP="00000000" w:rsidRDefault="00000000" w:rsidRPr="00000000" w14:paraId="0000000B">
      <w:pPr>
        <w:jc w:val="both"/>
        <w:rPr>
          <w:rFonts w:ascii="Raleway" w:cs="Raleway" w:eastAsia="Raleway" w:hAnsi="Raleway"/>
          <w:color w:val="010101"/>
          <w:highlight w:val="white"/>
        </w:rPr>
      </w:pPr>
      <w:r w:rsidDel="00000000" w:rsidR="00000000" w:rsidRPr="00000000">
        <w:rPr>
          <w:rFonts w:ascii="Raleway" w:cs="Raleway" w:eastAsia="Raleway" w:hAnsi="Raleway"/>
          <w:highlight w:val="white"/>
          <w:rtl w:val="0"/>
        </w:rPr>
        <w:t xml:space="preserve">Las tres jornadas contaron con la participación de </w:t>
      </w:r>
      <w:r w:rsidDel="00000000" w:rsidR="00000000" w:rsidRPr="00000000">
        <w:rPr>
          <w:rFonts w:ascii="Raleway" w:cs="Raleway" w:eastAsia="Raleway" w:hAnsi="Raleway"/>
          <w:color w:val="010101"/>
          <w:highlight w:val="white"/>
          <w:rtl w:val="0"/>
        </w:rPr>
        <w:t xml:space="preserve">Fray Alberto Saguier Fonrouge OP, quien fue invitado para aportar la mirada de la Orden Dominica, de cual procede la espiritualidad de Fasta.</w:t>
      </w:r>
    </w:p>
    <w:p w:rsidR="00000000" w:rsidDel="00000000" w:rsidP="00000000" w:rsidRDefault="00000000" w:rsidRPr="00000000" w14:paraId="0000000C">
      <w:pPr>
        <w:jc w:val="both"/>
        <w:rPr>
          <w:rFonts w:ascii="Raleway" w:cs="Raleway" w:eastAsia="Raleway" w:hAnsi="Raleway"/>
          <w:color w:val="010101"/>
          <w:highlight w:val="white"/>
        </w:rPr>
      </w:pPr>
      <w:r w:rsidDel="00000000" w:rsidR="00000000" w:rsidRPr="00000000">
        <w:rPr>
          <w:rtl w:val="0"/>
        </w:rPr>
      </w:r>
    </w:p>
    <w:p w:rsidR="00000000" w:rsidDel="00000000" w:rsidP="00000000" w:rsidRDefault="00000000" w:rsidRPr="00000000" w14:paraId="0000000D">
      <w:pPr>
        <w:jc w:val="both"/>
        <w:rPr>
          <w:rFonts w:ascii="Raleway" w:cs="Raleway" w:eastAsia="Raleway" w:hAnsi="Raleway"/>
          <w:color w:val="010101"/>
          <w:highlight w:val="white"/>
        </w:rPr>
      </w:pPr>
      <w:r w:rsidDel="00000000" w:rsidR="00000000" w:rsidRPr="00000000">
        <w:rPr>
          <w:rFonts w:ascii="Raleway" w:cs="Raleway" w:eastAsia="Raleway" w:hAnsi="Raleway"/>
          <w:color w:val="010101"/>
          <w:highlight w:val="white"/>
          <w:rtl w:val="0"/>
        </w:rPr>
        <w:t xml:space="preserve">En la actividad también tuvieron presente en varios momentos, a través de videos, discursos y frases, al Fundador de Fasta, Fray Aníbal E. Fosbery O.P. A su vez, se presentaron tres nuevas obras en las que se recopilan distintos escritos del Padre y que son tituladas: Consideraciones Diversas sobre La Educación; Consideraciones Diversas sobre Política y Doctrina Social de la Iglesia; y Consideraciones Diversas sobre la Universidad.</w:t>
      </w:r>
      <w:r w:rsidDel="00000000" w:rsidR="00000000" w:rsidRPr="00000000">
        <w:rPr>
          <w:rtl w:val="0"/>
        </w:rPr>
      </w:r>
    </w:p>
    <w:p w:rsidR="00000000" w:rsidDel="00000000" w:rsidP="00000000" w:rsidRDefault="00000000" w:rsidRPr="00000000" w14:paraId="0000000E">
      <w:pPr>
        <w:jc w:val="both"/>
        <w:rPr>
          <w:rFonts w:ascii="Raleway" w:cs="Raleway" w:eastAsia="Raleway" w:hAnsi="Raleway"/>
        </w:rPr>
      </w:pPr>
      <w:r w:rsidDel="00000000" w:rsidR="00000000" w:rsidRPr="00000000">
        <w:rPr>
          <w:rtl w:val="0"/>
        </w:rPr>
      </w:r>
    </w:p>
    <w:p w:rsidR="00000000" w:rsidDel="00000000" w:rsidP="00000000" w:rsidRDefault="00000000" w:rsidRPr="00000000" w14:paraId="0000000F">
      <w:pPr>
        <w:jc w:val="both"/>
        <w:rPr>
          <w:rFonts w:ascii="Raleway" w:cs="Raleway" w:eastAsia="Raleway" w:hAnsi="Raleway"/>
          <w:u w:val="single"/>
        </w:rPr>
      </w:pPr>
      <w:r w:rsidDel="00000000" w:rsidR="00000000" w:rsidRPr="00000000">
        <w:rPr>
          <w:rFonts w:ascii="Raleway" w:cs="Raleway" w:eastAsia="Raleway" w:hAnsi="Raleway"/>
          <w:u w:val="single"/>
          <w:rtl w:val="0"/>
        </w:rPr>
        <w:t xml:space="preserve">Sobre el Padre César Washington Garcés Rojas</w:t>
      </w:r>
    </w:p>
    <w:p w:rsidR="00000000" w:rsidDel="00000000" w:rsidP="00000000" w:rsidRDefault="00000000" w:rsidRPr="00000000" w14:paraId="00000010">
      <w:pPr>
        <w:jc w:val="both"/>
        <w:rPr>
          <w:rFonts w:ascii="Raleway" w:cs="Raleway" w:eastAsia="Raleway" w:hAnsi="Raleway"/>
        </w:rPr>
      </w:pPr>
      <w:r w:rsidDel="00000000" w:rsidR="00000000" w:rsidRPr="00000000">
        <w:rPr>
          <w:rtl w:val="0"/>
        </w:rPr>
      </w:r>
    </w:p>
    <w:p w:rsidR="00000000" w:rsidDel="00000000" w:rsidP="00000000" w:rsidRDefault="00000000" w:rsidRPr="00000000" w14:paraId="00000011">
      <w:pPr>
        <w:jc w:val="both"/>
        <w:rPr>
          <w:rFonts w:ascii="Raleway" w:cs="Raleway" w:eastAsia="Raleway" w:hAnsi="Raleway"/>
        </w:rPr>
      </w:pPr>
      <w:r w:rsidDel="00000000" w:rsidR="00000000" w:rsidRPr="00000000">
        <w:rPr>
          <w:rFonts w:ascii="Raleway" w:cs="Raleway" w:eastAsia="Raleway" w:hAnsi="Raleway"/>
          <w:rtl w:val="0"/>
        </w:rPr>
        <w:t xml:space="preserve">El Padre César nació el 29 de noviembre de 1965 en la ciudad de San Juan, Argentina. En el año 1976 se incorporó a la obra de Fasta participando de las actividades de ruca Choroy.</w:t>
      </w:r>
    </w:p>
    <w:p w:rsidR="00000000" w:rsidDel="00000000" w:rsidP="00000000" w:rsidRDefault="00000000" w:rsidRPr="00000000" w14:paraId="00000012">
      <w:pPr>
        <w:jc w:val="both"/>
        <w:rPr>
          <w:rFonts w:ascii="Raleway" w:cs="Raleway" w:eastAsia="Raleway" w:hAnsi="Raleway"/>
        </w:rPr>
      </w:pPr>
      <w:r w:rsidDel="00000000" w:rsidR="00000000" w:rsidRPr="00000000">
        <w:rPr>
          <w:rtl w:val="0"/>
        </w:rPr>
      </w:r>
    </w:p>
    <w:p w:rsidR="00000000" w:rsidDel="00000000" w:rsidP="00000000" w:rsidRDefault="00000000" w:rsidRPr="00000000" w14:paraId="00000013">
      <w:pPr>
        <w:jc w:val="both"/>
        <w:rPr>
          <w:rFonts w:ascii="Raleway" w:cs="Raleway" w:eastAsia="Raleway" w:hAnsi="Raleway"/>
        </w:rPr>
      </w:pPr>
      <w:r w:rsidDel="00000000" w:rsidR="00000000" w:rsidRPr="00000000">
        <w:rPr>
          <w:rFonts w:ascii="Raleway" w:cs="Raleway" w:eastAsia="Raleway" w:hAnsi="Raleway"/>
          <w:rtl w:val="0"/>
        </w:rPr>
        <w:t xml:space="preserve">En 1986 acompañó al Padre Fosbery en la Fundación de la Fraternidad Sacerdotal, contándose entre los primeros seminaristas. Realizó sus estudios eclesiásticos en el Centro de Estudios de Filosofía y Teología de la Orden de Predicadores. El 22 de noviembre de 1992 fue ordenado sacerdote por el cardenal Antonio Quarracino, entonces arzobispo de Buenos Aires, en la basílica de Nuestra Señora del Rosario del Convento de Santo Domingo.</w:t>
      </w:r>
    </w:p>
    <w:p w:rsidR="00000000" w:rsidDel="00000000" w:rsidP="00000000" w:rsidRDefault="00000000" w:rsidRPr="00000000" w14:paraId="00000014">
      <w:pPr>
        <w:jc w:val="both"/>
        <w:rPr>
          <w:rFonts w:ascii="Raleway" w:cs="Raleway" w:eastAsia="Raleway" w:hAnsi="Raleway"/>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Fonts w:ascii="Raleway" w:cs="Raleway" w:eastAsia="Raleway" w:hAnsi="Raleway"/>
          <w:rtl w:val="0"/>
        </w:rPr>
        <w:t xml:space="preserve">Fue capellán de Fasta Buenos Aires en el año 1993, en Mar del Plata entre 1994 y 1996, y desde 1997 en España, durante 14 años. En 2011 regresó a la Argentina y fue nombrado Vicerregente de Fraternidad Apostólica Sacerdotal Tomás de Aquino. En abril de 2015 fue designado Regente de la misma Fraternidad. Desde el año 2020, hasta la actualidad, es Presidente de Fasta.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aleway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RalewayMedium-regular.ttf"/><Relationship Id="rId6" Type="http://schemas.openxmlformats.org/officeDocument/2006/relationships/font" Target="fonts/RalewayMedium-bold.ttf"/><Relationship Id="rId7" Type="http://schemas.openxmlformats.org/officeDocument/2006/relationships/font" Target="fonts/RalewayMedium-italic.ttf"/><Relationship Id="rId8" Type="http://schemas.openxmlformats.org/officeDocument/2006/relationships/font" Target="fonts/Raleway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