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SemiBold" w:cs="Montserrat SemiBold" w:eastAsia="Montserrat SemiBold" w:hAnsi="Montserrat SemiBold"/>
          <w:sz w:val="20"/>
          <w:szCs w:val="20"/>
        </w:rPr>
      </w:pPr>
      <w:r w:rsidDel="00000000" w:rsidR="00000000" w:rsidRPr="00000000">
        <w:rPr>
          <w:rFonts w:ascii="Montserrat SemiBold" w:cs="Montserrat SemiBold" w:eastAsia="Montserrat SemiBold" w:hAnsi="Montserrat SemiBold"/>
          <w:sz w:val="20"/>
          <w:szCs w:val="20"/>
          <w:rtl w:val="0"/>
        </w:rPr>
        <w:t xml:space="preserve">Se podrá venerar al Cura Brochero en el barrio de Palermo</w:t>
      </w:r>
    </w:p>
    <w:p w:rsidR="00000000" w:rsidDel="00000000" w:rsidP="00000000" w:rsidRDefault="00000000" w:rsidRPr="00000000" w14:paraId="00000002">
      <w:pPr>
        <w:jc w:val="both"/>
        <w:rPr>
          <w:rFonts w:ascii="Montserrat SemiBold" w:cs="Montserrat SemiBold" w:eastAsia="Montserrat SemiBold" w:hAnsi="Montserrat SemiBold"/>
          <w:sz w:val="20"/>
          <w:szCs w:val="20"/>
        </w:rPr>
      </w:pPr>
      <w:r w:rsidDel="00000000" w:rsidR="00000000" w:rsidRPr="00000000">
        <w:rPr>
          <w:rFonts w:ascii="Montserrat SemiBold" w:cs="Montserrat SemiBold" w:eastAsia="Montserrat SemiBold" w:hAnsi="Montserrat SemiBold"/>
          <w:sz w:val="20"/>
          <w:szCs w:val="20"/>
          <w:rtl w:val="0"/>
        </w:rPr>
        <w:t xml:space="preserve">El 13 de noviembre a las 11 habrá una misa donde se entronizará una reliquia del santo en el colegio Fasta Catherina.</w:t>
      </w:r>
    </w:p>
    <w:p w:rsidR="00000000" w:rsidDel="00000000" w:rsidP="00000000" w:rsidRDefault="00000000" w:rsidRPr="00000000" w14:paraId="0000000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comunidad del barrio de Palermo de la Ciudad Autónoma de la Provincia de Buenos Aires se prepara para recibir una reliquia de primer grado de San José Gabriel del Rosario Brochero. </w:t>
      </w:r>
    </w:p>
    <w:p w:rsidR="00000000" w:rsidDel="00000000" w:rsidP="00000000" w:rsidRDefault="00000000" w:rsidRPr="00000000" w14:paraId="00000004">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esta ocasión, se trata de una pequeña parte de hueso de a quien popularmente se lo conoce como el santo Cura Brochero. Un santo que, a través de su vida, es ejemplo para todos los argentinos de unidad e identidad nacional. Un cura que siendo fiel a su vocación sacerdotal supo transmitir a los demás la preocupación por los más necesitados, y contagiar a través de su andar el coraje y la fe en Cristo Resucitado.</w:t>
      </w:r>
    </w:p>
    <w:p w:rsidR="00000000" w:rsidDel="00000000" w:rsidP="00000000" w:rsidRDefault="00000000" w:rsidRPr="00000000" w14:paraId="0000000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Días previos a su entronización, la reliquia estará presente en distintas parroquias. El jueves 10 de noviembre podrá ser venerada en la </w:t>
      </w:r>
      <w:r w:rsidDel="00000000" w:rsidR="00000000" w:rsidRPr="00000000">
        <w:rPr>
          <w:rFonts w:ascii="Montserrat SemiBold" w:cs="Montserrat SemiBold" w:eastAsia="Montserrat SemiBold" w:hAnsi="Montserrat SemiBold"/>
          <w:sz w:val="20"/>
          <w:szCs w:val="20"/>
          <w:rtl w:val="0"/>
        </w:rPr>
        <w:t xml:space="preserve">parroquia Nuestra Señora del Rosario</w:t>
      </w:r>
      <w:r w:rsidDel="00000000" w:rsidR="00000000" w:rsidRPr="00000000">
        <w:rPr>
          <w:rFonts w:ascii="Montserrat" w:cs="Montserrat" w:eastAsia="Montserrat" w:hAnsi="Montserrat"/>
          <w:sz w:val="20"/>
          <w:szCs w:val="20"/>
          <w:rtl w:val="0"/>
        </w:rPr>
        <w:t xml:space="preserve"> (Bonpland 1987) de 17 a 19.  Luego, el sábado 12, la </w:t>
      </w:r>
      <w:r w:rsidDel="00000000" w:rsidR="00000000" w:rsidRPr="00000000">
        <w:rPr>
          <w:rFonts w:ascii="Montserrat SemiBold" w:cs="Montserrat SemiBold" w:eastAsia="Montserrat SemiBold" w:hAnsi="Montserrat SemiBold"/>
          <w:sz w:val="20"/>
          <w:szCs w:val="20"/>
          <w:rtl w:val="0"/>
        </w:rPr>
        <w:t xml:space="preserve">parroquia Santa Adela</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color w:val="202124"/>
          <w:sz w:val="20"/>
          <w:szCs w:val="20"/>
          <w:highlight w:val="white"/>
          <w:rtl w:val="0"/>
        </w:rPr>
        <w:t xml:space="preserve">Av. Luis María Campos 155</w:t>
      </w:r>
      <w:r w:rsidDel="00000000" w:rsidR="00000000" w:rsidRPr="00000000">
        <w:rPr>
          <w:rFonts w:ascii="Montserrat" w:cs="Montserrat" w:eastAsia="Montserrat" w:hAnsi="Montserrat"/>
          <w:sz w:val="20"/>
          <w:szCs w:val="20"/>
          <w:rtl w:val="0"/>
        </w:rPr>
        <w:t xml:space="preserve">) invita a una jornada con varias actividades iniciando a las 9 con la llegada de la reliquia a la parroquia; a las 9:30 visitará comercios de barrio; a las 10:30 la llevarán al Boulevard (Av. Luis Maria Campos y Chenaut); a las 11 pasará por las catequesis parroquiales; a las 12 estará presente en el sacramento del bautismo; a las 13 visitará el geriátrico “Casa Azul” (Av. Luis Maria Campos y Ravignani) ; a partir de las 15 se expondrá para toda la comunidad y, a las 19 finalizará el día con la Santa Misa.</w:t>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Padre Pedro Giunta, capellán del colegio Fasta Catherina expresa ante la llegada de la reliquia </w:t>
      </w:r>
      <w:r w:rsidDel="00000000" w:rsidR="00000000" w:rsidRPr="00000000">
        <w:rPr>
          <w:rFonts w:ascii="Montserrat" w:cs="Montserrat" w:eastAsia="Montserrat" w:hAnsi="Montserrat"/>
          <w:i w:val="1"/>
          <w:sz w:val="20"/>
          <w:szCs w:val="20"/>
          <w:rtl w:val="0"/>
        </w:rPr>
        <w:t xml:space="preserve">“el Santo Cura Brochero llega al barrio de Palermo a con la intención de acompañar en el camino de la vida a todos aquellos que quieran encontrarse con él. Nos viene a ofrecer su ayuda, su cuidado y con su ejemplo nos marca un sendero para poder descubrir la felicidad”</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7">
      <w:pPr>
        <w:jc w:val="both"/>
        <w:rPr>
          <w:rFonts w:ascii="Montserrat" w:cs="Montserrat" w:eastAsia="Montserrat" w:hAnsi="Montserrat"/>
          <w:sz w:val="20"/>
          <w:szCs w:val="20"/>
        </w:rPr>
      </w:pPr>
      <w:bookmarkStart w:colFirst="0" w:colLast="0" w:name="_heading=h.gjdgxs" w:id="0"/>
      <w:bookmarkEnd w:id="0"/>
      <w:r w:rsidDel="00000000" w:rsidR="00000000" w:rsidRPr="00000000">
        <w:rPr>
          <w:rFonts w:ascii="Montserrat" w:cs="Montserrat" w:eastAsia="Montserrat" w:hAnsi="Montserrat"/>
          <w:sz w:val="20"/>
          <w:szCs w:val="20"/>
          <w:rtl w:val="0"/>
        </w:rPr>
        <w:t xml:space="preserve">La celebración de entronización será el domingo 13 de noviembre y comenzará con una procesión a las 10 de la mañana que saldrá de la parroquia Santa Adela y tendrá como destino el </w:t>
      </w:r>
      <w:r w:rsidDel="00000000" w:rsidR="00000000" w:rsidRPr="00000000">
        <w:rPr>
          <w:rFonts w:ascii="Raleway SemiBold" w:cs="Raleway SemiBold" w:eastAsia="Raleway SemiBold" w:hAnsi="Raleway SemiBold"/>
          <w:sz w:val="20"/>
          <w:szCs w:val="20"/>
          <w:rtl w:val="0"/>
        </w:rPr>
        <w:t xml:space="preserve">colegio Fasta Catherina</w:t>
      </w:r>
      <w:r w:rsidDel="00000000" w:rsidR="00000000" w:rsidRPr="00000000">
        <w:rPr>
          <w:rFonts w:ascii="Montserrat" w:cs="Montserrat" w:eastAsia="Montserrat" w:hAnsi="Montserrat"/>
          <w:sz w:val="20"/>
          <w:szCs w:val="20"/>
          <w:rtl w:val="0"/>
        </w:rPr>
        <w:t xml:space="preserve"> (Soler 5942). Allí, a las 11 será la Santa Misa y entronización que será presidida por Mons. Alejandro Giorgi, Vicario Episcopal para la zona de Belgrano. Finalmente, a las 12:30 en el colegio habrá un almuerzo con espectáculo folklórico en el que se presentarán “Los Colorados” e Ignacio Sagalá, cantante cordobés y ex participante de La Voz Argentina.</w:t>
      </w:r>
    </w:p>
    <w:p w:rsidR="00000000" w:rsidDel="00000000" w:rsidP="00000000" w:rsidRDefault="00000000" w:rsidRPr="00000000" w14:paraId="00000008">
      <w:pPr>
        <w:rPr>
          <w:b w:val="1"/>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italic.ttf"/><Relationship Id="rId10" Type="http://schemas.openxmlformats.org/officeDocument/2006/relationships/font" Target="fonts/Montserrat-bold.ttf"/><Relationship Id="rId12" Type="http://schemas.openxmlformats.org/officeDocument/2006/relationships/font" Target="fonts/Montserrat-boldItalic.ttf"/><Relationship Id="rId9" Type="http://schemas.openxmlformats.org/officeDocument/2006/relationships/font" Target="fonts/Montserrat-regular.ttf"/><Relationship Id="rId5" Type="http://schemas.openxmlformats.org/officeDocument/2006/relationships/font" Target="fonts/RalewaySemiBold-regular.ttf"/><Relationship Id="rId6" Type="http://schemas.openxmlformats.org/officeDocument/2006/relationships/font" Target="fonts/RalewaySemiBold-bold.ttf"/><Relationship Id="rId7" Type="http://schemas.openxmlformats.org/officeDocument/2006/relationships/font" Target="fonts/RalewaySemiBold-italic.ttf"/><Relationship Id="rId8" Type="http://schemas.openxmlformats.org/officeDocument/2006/relationships/font" Target="fonts/RalewaySemiBold-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0jg8otaTP1/aJAlkMqCyO8rzmA==">AMUW2mUaKQt5mrUxuY1lADZqX7E2c4eneE/u/7i9xua/URzWiHN2L/K/euQmFmCPEYFPNM3ts8K9hrLEd66STTTtshHfTK6hvj43BWn/xYaeK75cgFByqbQRUuuN6wJP3cWYeNmWPdq3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2022-10-28T12:15:00Z</dcterms:created>
  <dc:creator>Manu Canzobre</dc:creator>
</cp:coreProperties>
</file>